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55" w:rsidRPr="004C02CD" w:rsidRDefault="00EC6242" w:rsidP="00EC6242">
      <w:pPr>
        <w:pStyle w:val="Sinespaciado"/>
        <w:spacing w:after="240"/>
        <w:jc w:val="right"/>
        <w:rPr>
          <w:rFonts w:cs="Times New Roman"/>
          <w:szCs w:val="24"/>
        </w:rPr>
      </w:pPr>
      <w:r>
        <w:t xml:space="preserve">                </w:t>
      </w:r>
      <w:r w:rsidRPr="004C02CD">
        <w:rPr>
          <w:rFonts w:cs="Times New Roman"/>
          <w:szCs w:val="24"/>
        </w:rPr>
        <w:fldChar w:fldCharType="begin"/>
      </w:r>
      <w:r w:rsidRPr="004C02CD">
        <w:rPr>
          <w:rFonts w:cs="Times New Roman"/>
          <w:szCs w:val="24"/>
        </w:rPr>
        <w:instrText xml:space="preserve"> TIME \@ "d' de 'MMMM' de 'yyyy" </w:instrText>
      </w:r>
      <w:r w:rsidRPr="004C02CD">
        <w:rPr>
          <w:rFonts w:cs="Times New Roman"/>
          <w:szCs w:val="24"/>
        </w:rPr>
        <w:fldChar w:fldCharType="separate"/>
      </w:r>
      <w:r w:rsidR="001879C3">
        <w:rPr>
          <w:rFonts w:cs="Times New Roman"/>
          <w:noProof/>
          <w:szCs w:val="24"/>
        </w:rPr>
        <w:t>2 de abril de 2018</w:t>
      </w:r>
      <w:r w:rsidRPr="004C02CD">
        <w:rPr>
          <w:rFonts w:cs="Times New Roman"/>
          <w:szCs w:val="24"/>
        </w:rPr>
        <w:fldChar w:fldCharType="end"/>
      </w:r>
    </w:p>
    <w:p w:rsidR="00755E81" w:rsidRPr="00D33A3A" w:rsidRDefault="00755E81" w:rsidP="00755E81">
      <w:pPr>
        <w:pStyle w:val="Standard"/>
        <w:spacing w:after="240"/>
        <w:jc w:val="both"/>
        <w:rPr>
          <w:rFonts w:cs="Times New Roman"/>
          <w:color w:val="FF0000"/>
          <w:lang w:val="es-ES_tradnl"/>
        </w:rPr>
      </w:pPr>
    </w:p>
    <w:p w:rsidR="001879C3" w:rsidRPr="001879C3" w:rsidRDefault="001879C3" w:rsidP="001879C3">
      <w:pPr>
        <w:pStyle w:val="Standard"/>
        <w:spacing w:after="240"/>
        <w:jc w:val="center"/>
        <w:rPr>
          <w:rFonts w:cs="Times New Roman"/>
          <w:b/>
          <w:sz w:val="48"/>
          <w:szCs w:val="48"/>
          <w:lang w:val="es-ES_tradnl"/>
        </w:rPr>
      </w:pPr>
      <w:r w:rsidRPr="001879C3">
        <w:rPr>
          <w:rFonts w:cs="Times New Roman"/>
          <w:b/>
          <w:sz w:val="48"/>
          <w:szCs w:val="48"/>
          <w:lang w:val="es-ES_tradnl"/>
        </w:rPr>
        <w:t>CGT condena la masacre de Israel contra el pueblo palestino y se suma a la conmemoración del ‘Día de la Tierra’</w:t>
      </w:r>
    </w:p>
    <w:p w:rsidR="001879C3" w:rsidRPr="001879C3" w:rsidRDefault="001879C3" w:rsidP="001879C3">
      <w:pPr>
        <w:pStyle w:val="Standard"/>
        <w:spacing w:after="240"/>
        <w:jc w:val="center"/>
        <w:rPr>
          <w:rFonts w:cs="Times New Roman"/>
          <w:b/>
          <w:sz w:val="26"/>
          <w:szCs w:val="26"/>
          <w:lang w:val="es-ES_tradnl"/>
        </w:rPr>
      </w:pPr>
      <w:r w:rsidRPr="001879C3">
        <w:rPr>
          <w:rFonts w:cs="Times New Roman"/>
          <w:b/>
          <w:sz w:val="26"/>
          <w:szCs w:val="26"/>
          <w:lang w:val="es-ES_tradnl"/>
        </w:rPr>
        <w:t>Israel asesina a 20 palestinos e hiere a 1500 personas que conmemoraban pacíficamente el ‘Día de la Tierra’</w:t>
      </w:r>
    </w:p>
    <w:p w:rsidR="001879C3" w:rsidRPr="001879C3" w:rsidRDefault="001879C3" w:rsidP="001879C3">
      <w:pPr>
        <w:pStyle w:val="Standard"/>
        <w:spacing w:after="240"/>
        <w:jc w:val="both"/>
        <w:rPr>
          <w:rFonts w:cs="Times New Roman"/>
          <w:sz w:val="26"/>
          <w:szCs w:val="26"/>
          <w:lang w:val="es-ES_tradnl"/>
        </w:rPr>
      </w:pPr>
      <w:r w:rsidRPr="001879C3">
        <w:rPr>
          <w:rFonts w:cs="Times New Roman"/>
          <w:sz w:val="26"/>
          <w:szCs w:val="26"/>
          <w:lang w:val="es-ES_tradnl"/>
        </w:rPr>
        <w:t xml:space="preserve">La Confederación General del Trabajo (CGT) ha condenado a través de un comunicado los últimos acontecimientos violentos que se han producido contra el pueblo palestino por parte del gobierno israelí. </w:t>
      </w:r>
    </w:p>
    <w:p w:rsidR="001879C3" w:rsidRPr="001879C3" w:rsidRDefault="001879C3" w:rsidP="001879C3">
      <w:pPr>
        <w:pStyle w:val="Standard"/>
        <w:spacing w:after="240"/>
        <w:jc w:val="both"/>
        <w:rPr>
          <w:rFonts w:cs="Times New Roman"/>
          <w:sz w:val="26"/>
          <w:szCs w:val="26"/>
          <w:lang w:val="es-ES_tradnl"/>
        </w:rPr>
      </w:pPr>
      <w:r w:rsidRPr="001879C3">
        <w:rPr>
          <w:rFonts w:cs="Times New Roman"/>
          <w:sz w:val="26"/>
          <w:szCs w:val="26"/>
          <w:lang w:val="es-ES_tradnl"/>
        </w:rPr>
        <w:t>La organización anarcosindicalista denuncia que Israel continúa actuando con total impunidad, y con el beneplácito de la Comunidad Internacional, contra personas desarmadas que reivindicaban el derecho al retorno de las personas refugiadas. Según CGT, “el gobierno israelí vuelve a actuar abusivamente contra una población cuyas mayores armas son piedras y su propia vida”.</w:t>
      </w:r>
    </w:p>
    <w:p w:rsidR="001879C3" w:rsidRPr="001879C3" w:rsidRDefault="001879C3" w:rsidP="001879C3">
      <w:pPr>
        <w:pStyle w:val="Standard"/>
        <w:spacing w:after="240"/>
        <w:jc w:val="both"/>
        <w:rPr>
          <w:rFonts w:cs="Times New Roman"/>
          <w:sz w:val="26"/>
          <w:szCs w:val="26"/>
          <w:lang w:val="es-ES_tradnl"/>
        </w:rPr>
      </w:pPr>
      <w:r w:rsidRPr="001879C3">
        <w:rPr>
          <w:rFonts w:cs="Times New Roman"/>
          <w:sz w:val="26"/>
          <w:szCs w:val="26"/>
          <w:lang w:val="es-ES_tradnl"/>
        </w:rPr>
        <w:t xml:space="preserve">CGT también se ha sumado a la celebración del ‘Día de la Tierra’, que evoca desde 1976 el asesinato de seis ciudadanos por las fuerzas ocupantes israelíes durante unas manifestaciones por las confiscaciones de tierra. </w:t>
      </w:r>
    </w:p>
    <w:p w:rsidR="001879C3" w:rsidRPr="001879C3" w:rsidRDefault="001879C3" w:rsidP="001879C3">
      <w:pPr>
        <w:pStyle w:val="Standard"/>
        <w:spacing w:after="240"/>
        <w:jc w:val="both"/>
        <w:rPr>
          <w:rFonts w:cs="Times New Roman"/>
          <w:sz w:val="26"/>
          <w:szCs w:val="26"/>
          <w:lang w:val="es-ES_tradnl"/>
        </w:rPr>
      </w:pPr>
      <w:r w:rsidRPr="001879C3">
        <w:rPr>
          <w:rFonts w:cs="Times New Roman"/>
          <w:sz w:val="26"/>
          <w:szCs w:val="26"/>
          <w:lang w:val="es-ES_tradnl"/>
        </w:rPr>
        <w:t>Este año se han convocado 6 semanas de protestas hasta el 15 de mayo, la ‘</w:t>
      </w:r>
      <w:proofErr w:type="spellStart"/>
      <w:r w:rsidRPr="001879C3">
        <w:rPr>
          <w:rFonts w:cs="Times New Roman"/>
          <w:sz w:val="26"/>
          <w:szCs w:val="26"/>
          <w:lang w:val="es-ES_tradnl"/>
        </w:rPr>
        <w:t>Nakba</w:t>
      </w:r>
      <w:proofErr w:type="spellEnd"/>
      <w:r w:rsidRPr="001879C3">
        <w:rPr>
          <w:rFonts w:cs="Times New Roman"/>
          <w:sz w:val="26"/>
          <w:szCs w:val="26"/>
          <w:lang w:val="es-ES_tradnl"/>
        </w:rPr>
        <w:t xml:space="preserve">’ o Día de la Catástrofe, cuando el pueblo palestino fue sometido al exilio por las fuerzas de ocupación sionistas. </w:t>
      </w:r>
    </w:p>
    <w:p w:rsidR="00D90D69" w:rsidRDefault="001879C3" w:rsidP="001879C3">
      <w:pPr>
        <w:pStyle w:val="Standard"/>
        <w:spacing w:after="240"/>
        <w:jc w:val="both"/>
        <w:rPr>
          <w:rFonts w:cs="Times New Roman"/>
          <w:sz w:val="26"/>
          <w:szCs w:val="26"/>
          <w:lang w:val="es-ES_tradnl"/>
        </w:rPr>
      </w:pPr>
      <w:r w:rsidRPr="001879C3">
        <w:rPr>
          <w:rFonts w:cs="Times New Roman"/>
          <w:sz w:val="26"/>
          <w:szCs w:val="26"/>
          <w:lang w:val="es-ES_tradnl"/>
        </w:rPr>
        <w:t>CGT manifiesta que todos los pueblos tienen derecho a decidir libremente y que esta convocatoria “no es una guerra”, sino un acto pacífico de reivindicación de un pueblo totalmente desarmado que solo reclama sus derechos más elementales. En este sentido, el Estado de Israel no puede desplegar a su ejército contra personas indefensas ni mucho menos se puede seguir consintiendo que la Comunidad Internacional se mantenga impasible ante acontecimientos tan graves contra un pueblo que solo reclama las tierras que les han sido robadas.</w:t>
      </w:r>
    </w:p>
    <w:p w:rsidR="001879C3" w:rsidRDefault="001879C3" w:rsidP="001879C3">
      <w:pPr>
        <w:pStyle w:val="Standard"/>
        <w:spacing w:after="240"/>
        <w:jc w:val="both"/>
        <w:rPr>
          <w:rFonts w:cs="Times New Roman"/>
          <w:sz w:val="26"/>
          <w:szCs w:val="26"/>
          <w:lang w:val="es-ES_tradnl"/>
        </w:rPr>
      </w:pPr>
    </w:p>
    <w:p w:rsidR="001879C3" w:rsidRDefault="001879C3" w:rsidP="001879C3">
      <w:pPr>
        <w:pStyle w:val="Standard"/>
        <w:spacing w:after="240"/>
        <w:jc w:val="both"/>
        <w:rPr>
          <w:rFonts w:cs="Times New Roman"/>
          <w:sz w:val="26"/>
          <w:szCs w:val="26"/>
          <w:lang w:val="es-ES_tradnl"/>
        </w:rPr>
      </w:pPr>
    </w:p>
    <w:p w:rsidR="001879C3" w:rsidRDefault="001879C3" w:rsidP="001879C3">
      <w:pPr>
        <w:pStyle w:val="Standard"/>
        <w:spacing w:after="240"/>
        <w:jc w:val="both"/>
        <w:rPr>
          <w:rFonts w:cs="Times New Roman"/>
          <w:sz w:val="26"/>
          <w:szCs w:val="26"/>
          <w:lang w:val="es-ES_tradnl"/>
        </w:rPr>
      </w:pPr>
    </w:p>
    <w:p w:rsidR="001879C3" w:rsidRPr="001879C3" w:rsidRDefault="001879C3" w:rsidP="001879C3">
      <w:pPr>
        <w:pStyle w:val="Standard"/>
        <w:spacing w:after="240"/>
        <w:jc w:val="both"/>
        <w:rPr>
          <w:rFonts w:cs="Times New Roman"/>
          <w:sz w:val="26"/>
          <w:szCs w:val="26"/>
          <w:lang w:val="es-ES_tradnl"/>
        </w:rPr>
      </w:pPr>
      <w:bookmarkStart w:id="0" w:name="_GoBack"/>
      <w:bookmarkEnd w:id="0"/>
    </w:p>
    <w:p w:rsidR="004C02CD" w:rsidRPr="001879C3" w:rsidRDefault="004C02CD" w:rsidP="001879C3">
      <w:pPr>
        <w:pStyle w:val="Standard"/>
        <w:jc w:val="both"/>
        <w:rPr>
          <w:rFonts w:ascii="Aparajita" w:hAnsi="Aparajita" w:cs="Aparajita"/>
          <w:sz w:val="26"/>
          <w:szCs w:val="26"/>
        </w:rPr>
      </w:pPr>
    </w:p>
    <w:p w:rsidR="002B3F55" w:rsidRPr="001879C3" w:rsidRDefault="007B180D" w:rsidP="001879C3">
      <w:pPr>
        <w:pStyle w:val="Standard"/>
        <w:jc w:val="both"/>
        <w:rPr>
          <w:rFonts w:cs="Times New Roman"/>
          <w:sz w:val="26"/>
          <w:szCs w:val="26"/>
        </w:rPr>
      </w:pPr>
      <w:r w:rsidRPr="001879C3">
        <w:rPr>
          <w:rFonts w:cs="Times New Roman"/>
          <w:sz w:val="26"/>
          <w:szCs w:val="26"/>
        </w:rPr>
        <w:t>Macarena Amores García</w:t>
      </w:r>
    </w:p>
    <w:p w:rsidR="002B3F55" w:rsidRPr="001879C3" w:rsidRDefault="00063B8A" w:rsidP="001879C3">
      <w:pPr>
        <w:pStyle w:val="Standard"/>
        <w:jc w:val="both"/>
        <w:rPr>
          <w:rFonts w:cs="Times New Roman"/>
          <w:sz w:val="26"/>
          <w:szCs w:val="26"/>
        </w:rPr>
      </w:pPr>
      <w:r w:rsidRPr="001879C3">
        <w:rPr>
          <w:rFonts w:cs="Times New Roman"/>
          <w:sz w:val="26"/>
          <w:szCs w:val="26"/>
        </w:rPr>
        <w:t>Gabinete de prensa del Comité Confederal de la CGT</w:t>
      </w:r>
    </w:p>
    <w:p w:rsidR="002B3F55" w:rsidRPr="001879C3" w:rsidRDefault="002B3F55" w:rsidP="001879C3">
      <w:pPr>
        <w:pStyle w:val="Standard"/>
        <w:jc w:val="both"/>
        <w:rPr>
          <w:sz w:val="26"/>
          <w:szCs w:val="26"/>
        </w:rPr>
      </w:pPr>
    </w:p>
    <w:sectPr w:rsidR="002B3F55" w:rsidRPr="001879C3" w:rsidSect="00EC6242">
      <w:headerReference w:type="default" r:id="rId6"/>
      <w:pgSz w:w="11906" w:h="16838"/>
      <w:pgMar w:top="195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32" w:rsidRDefault="00DD4C32">
      <w:r>
        <w:separator/>
      </w:r>
    </w:p>
  </w:endnote>
  <w:endnote w:type="continuationSeparator" w:id="0">
    <w:p w:rsidR="00DD4C32" w:rsidRDefault="00DD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parajita">
    <w:altName w:val="Arial"/>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32" w:rsidRDefault="00DD4C32">
      <w:r>
        <w:rPr>
          <w:color w:val="000000"/>
        </w:rPr>
        <w:separator/>
      </w:r>
    </w:p>
  </w:footnote>
  <w:footnote w:type="continuationSeparator" w:id="0">
    <w:p w:rsidR="00DD4C32" w:rsidRDefault="00DD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42" w:rsidRDefault="00EC6242">
    <w:pPr>
      <w:pStyle w:val="Encabezado"/>
    </w:pPr>
    <w:r>
      <w:rPr>
        <w:noProof/>
        <w:lang w:eastAsia="es-ES" w:bidi="ar-SA"/>
      </w:rPr>
      <mc:AlternateContent>
        <mc:Choice Requires="wps">
          <w:drawing>
            <wp:anchor distT="0" distB="0" distL="114300" distR="114300" simplePos="0" relativeHeight="251661312" behindDoc="0" locked="0" layoutInCell="1" allowOverlap="1" wp14:editId="36B11C9B">
              <wp:simplePos x="0" y="0"/>
              <wp:positionH relativeFrom="column">
                <wp:posOffset>1133475</wp:posOffset>
              </wp:positionH>
              <wp:positionV relativeFrom="paragraph">
                <wp:posOffset>-352424</wp:posOffset>
              </wp:positionV>
              <wp:extent cx="5248275" cy="1009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09650"/>
                      </a:xfrm>
                      <a:prstGeom prst="rect">
                        <a:avLst/>
                      </a:prstGeom>
                      <a:noFill/>
                      <a:ln w="9525">
                        <a:noFill/>
                        <a:miter lim="800000"/>
                        <a:headEnd/>
                        <a:tailEnd/>
                      </a:ln>
                    </wps:spPr>
                    <wps:txbx>
                      <w:txbxContent>
                        <w:p w:rsidR="00EC6242" w:rsidRPr="00EC6242" w:rsidRDefault="00EC6242" w:rsidP="00EC6242">
                          <w:pPr>
                            <w:pStyle w:val="Sinespaciado"/>
                            <w:rPr>
                              <w:rFonts w:ascii="Aparajita" w:hAnsi="Aparajita" w:cs="Aparajita"/>
                              <w:szCs w:val="22"/>
                            </w:rPr>
                          </w:pPr>
                          <w:r w:rsidRPr="00EC6242">
                            <w:rPr>
                              <w:rFonts w:ascii="Aparajita" w:hAnsi="Aparajita" w:cs="Aparajita"/>
                              <w:b/>
                              <w:szCs w:val="22"/>
                            </w:rPr>
                            <w:t>CONFEDERACIÓN GENERAL DEL TRABAJO</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Secretariado Permanente - Comité Confederal</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 xml:space="preserve">Gabinete de Prensa </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C/ Sagunto, 15, 1º 28010 MADRID</w:t>
                          </w:r>
                        </w:p>
                        <w:p w:rsidR="00EC6242" w:rsidRPr="00EC6242" w:rsidRDefault="00DD4C32" w:rsidP="00EC6242">
                          <w:pPr>
                            <w:pStyle w:val="Sinespaciado"/>
                            <w:rPr>
                              <w:rFonts w:ascii="Aparajita" w:hAnsi="Aparajita" w:cs="Aparajita"/>
                              <w:szCs w:val="22"/>
                            </w:rPr>
                          </w:pPr>
                          <w:hyperlink r:id="rId1" w:history="1">
                            <w:r w:rsidR="00EC6242" w:rsidRPr="00EC6242">
                              <w:rPr>
                                <w:rStyle w:val="Internetlink"/>
                                <w:rFonts w:ascii="Aparajita" w:hAnsi="Aparajita" w:cs="Aparajita"/>
                                <w:szCs w:val="22"/>
                              </w:rPr>
                              <w:t>gabineteprensa@cgt.org.es</w:t>
                            </w:r>
                          </w:hyperlink>
                          <w:r w:rsidR="00EC6242" w:rsidRPr="00EC6242">
                            <w:rPr>
                              <w:rFonts w:ascii="Aparajita" w:hAnsi="Aparajita" w:cs="Aparajita"/>
                              <w:szCs w:val="22"/>
                            </w:rPr>
                            <w:t xml:space="preserve">   - tel. 914.475.769  y 690.640.826</w:t>
                          </w:r>
                        </w:p>
                        <w:p w:rsidR="00EC6242" w:rsidRDefault="00EC6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9.25pt;margin-top:-27.75pt;width:413.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bEwIAAPw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" filled="f" stroked="f">
              <v:textbox>
                <w:txbxContent>
                  <w:p w:rsidR="00EC6242" w:rsidRPr="00EC6242" w:rsidRDefault="00EC6242" w:rsidP="00EC6242">
                    <w:pPr>
                      <w:pStyle w:val="Sinespaciado"/>
                      <w:rPr>
                        <w:rFonts w:ascii="Aparajita" w:hAnsi="Aparajita" w:cs="Aparajita"/>
                        <w:szCs w:val="22"/>
                      </w:rPr>
                    </w:pPr>
                    <w:r w:rsidRPr="00EC6242">
                      <w:rPr>
                        <w:rFonts w:ascii="Aparajita" w:hAnsi="Aparajita" w:cs="Aparajita"/>
                        <w:b/>
                        <w:szCs w:val="22"/>
                      </w:rPr>
                      <w:t>CONFEDERACIÓN GENERAL DEL TRABAJO</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Secretariado Permanente - Comité Confederal</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 xml:space="preserve">Gabinete de Prensa </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C/ Sagunto, 15, 1º 28010 MADRID</w:t>
                    </w:r>
                  </w:p>
                  <w:p w:rsidR="00EC6242" w:rsidRPr="00EC6242" w:rsidRDefault="00196C95" w:rsidP="00EC6242">
                    <w:pPr>
                      <w:pStyle w:val="Sinespaciado"/>
                      <w:rPr>
                        <w:rFonts w:ascii="Aparajita" w:hAnsi="Aparajita" w:cs="Aparajita"/>
                        <w:szCs w:val="22"/>
                      </w:rPr>
                    </w:pPr>
                    <w:hyperlink r:id="rId2" w:history="1">
                      <w:r w:rsidR="00EC6242" w:rsidRPr="00EC6242">
                        <w:rPr>
                          <w:rStyle w:val="Internetlink"/>
                          <w:rFonts w:ascii="Aparajita" w:hAnsi="Aparajita" w:cs="Aparajita"/>
                          <w:szCs w:val="22"/>
                        </w:rPr>
                        <w:t>gabineteprensa@cgt.org.es</w:t>
                      </w:r>
                    </w:hyperlink>
                    <w:r w:rsidR="00EC6242" w:rsidRPr="00EC6242">
                      <w:rPr>
                        <w:rFonts w:ascii="Aparajita" w:hAnsi="Aparajita" w:cs="Aparajita"/>
                        <w:szCs w:val="22"/>
                      </w:rPr>
                      <w:t xml:space="preserve">   - tel. 914.475.769  y 690.640.826</w:t>
                    </w:r>
                  </w:p>
                  <w:p w:rsidR="00EC6242" w:rsidRDefault="00EC6242"/>
                </w:txbxContent>
              </v:textbox>
            </v:shape>
          </w:pict>
        </mc:Fallback>
      </mc:AlternateContent>
    </w:r>
    <w:r>
      <w:rPr>
        <w:noProof/>
        <w:lang w:eastAsia="es-ES" w:bidi="ar-SA"/>
      </w:rPr>
      <w:drawing>
        <wp:anchor distT="0" distB="0" distL="114300" distR="114300" simplePos="0" relativeHeight="251659264" behindDoc="1" locked="0" layoutInCell="1" allowOverlap="1" wp14:anchorId="09F39D50" wp14:editId="61E6C6CC">
          <wp:simplePos x="0" y="0"/>
          <wp:positionH relativeFrom="column">
            <wp:posOffset>-97155</wp:posOffset>
          </wp:positionH>
          <wp:positionV relativeFrom="paragraph">
            <wp:posOffset>-350520</wp:posOffset>
          </wp:positionV>
          <wp:extent cx="695163" cy="100979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695163" cy="1009799"/>
                  </a:xfrm>
                  <a:prstGeom prst="rect">
                    <a:avLst/>
                  </a:prstGeom>
                  <a:noFill/>
                  <a:ln>
                    <a:noFill/>
                    <a:prstDash/>
                  </a:ln>
                </pic:spPr>
              </pic:pic>
            </a:graphicData>
          </a:graphic>
        </wp:anchor>
      </w:drawing>
    </w:r>
  </w:p>
  <w:p w:rsidR="00EC6242" w:rsidRDefault="00EC62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7"/>
    <w:rsid w:val="00054701"/>
    <w:rsid w:val="00063B8A"/>
    <w:rsid w:val="000F32D7"/>
    <w:rsid w:val="00100B4B"/>
    <w:rsid w:val="00116186"/>
    <w:rsid w:val="00127593"/>
    <w:rsid w:val="00147183"/>
    <w:rsid w:val="001879C3"/>
    <w:rsid w:val="00196C95"/>
    <w:rsid w:val="001A421B"/>
    <w:rsid w:val="001B3830"/>
    <w:rsid w:val="00204C17"/>
    <w:rsid w:val="00247505"/>
    <w:rsid w:val="00292738"/>
    <w:rsid w:val="002B3F55"/>
    <w:rsid w:val="002C546F"/>
    <w:rsid w:val="003052AA"/>
    <w:rsid w:val="00315519"/>
    <w:rsid w:val="003171CB"/>
    <w:rsid w:val="00320C05"/>
    <w:rsid w:val="003254C6"/>
    <w:rsid w:val="003357E8"/>
    <w:rsid w:val="003756C1"/>
    <w:rsid w:val="00400336"/>
    <w:rsid w:val="00490EFB"/>
    <w:rsid w:val="004C02CD"/>
    <w:rsid w:val="004D2FC6"/>
    <w:rsid w:val="006B06A0"/>
    <w:rsid w:val="006F6700"/>
    <w:rsid w:val="00755E81"/>
    <w:rsid w:val="007B180D"/>
    <w:rsid w:val="00801F12"/>
    <w:rsid w:val="008702D3"/>
    <w:rsid w:val="008C0C69"/>
    <w:rsid w:val="008C3D8C"/>
    <w:rsid w:val="00901E0D"/>
    <w:rsid w:val="0090368E"/>
    <w:rsid w:val="00923598"/>
    <w:rsid w:val="00995FE6"/>
    <w:rsid w:val="00A025DD"/>
    <w:rsid w:val="00B53349"/>
    <w:rsid w:val="00B964DB"/>
    <w:rsid w:val="00BE43AD"/>
    <w:rsid w:val="00C10D0B"/>
    <w:rsid w:val="00CA3178"/>
    <w:rsid w:val="00D33A3A"/>
    <w:rsid w:val="00D71381"/>
    <w:rsid w:val="00D71B5F"/>
    <w:rsid w:val="00D90D69"/>
    <w:rsid w:val="00DA76FF"/>
    <w:rsid w:val="00DB61D0"/>
    <w:rsid w:val="00DD4C32"/>
    <w:rsid w:val="00E36A98"/>
    <w:rsid w:val="00E743C6"/>
    <w:rsid w:val="00E75527"/>
    <w:rsid w:val="00EB245A"/>
    <w:rsid w:val="00EC6242"/>
    <w:rsid w:val="00ED36ED"/>
    <w:rsid w:val="00ED7514"/>
    <w:rsid w:val="00ED79FB"/>
    <w:rsid w:val="00F12330"/>
    <w:rsid w:val="00F33DB5"/>
    <w:rsid w:val="00F57BD2"/>
    <w:rsid w:val="00F87CFE"/>
    <w:rsid w:val="00FE6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BA161-2A76-459C-B5BC-F506354E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eastAsia="SimSun, 宋体" w:cs="Arial"/>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do1">
    <w:name w:val="Encabezado1"/>
    <w:basedOn w:val="Standard"/>
    <w:next w:val="Textbody"/>
    <w:pPr>
      <w:keepNext/>
      <w:spacing w:before="240" w:after="120"/>
    </w:pPr>
    <w:rPr>
      <w:rFonts w:ascii="Arial" w:eastAsia="Microsoft YaHei" w:hAnsi="Arial"/>
      <w:sz w:val="28"/>
      <w:szCs w:val="28"/>
    </w:rPr>
  </w:style>
  <w:style w:type="paragraph" w:styleId="NormalWeb">
    <w:name w:val="Normal (Web)"/>
    <w:basedOn w:val="Standard"/>
    <w:pPr>
      <w:widowControl/>
      <w:suppressAutoHyphens w:val="0"/>
      <w:spacing w:before="100" w:after="100"/>
    </w:pPr>
    <w:rPr>
      <w:rFonts w:eastAsia="Times New Roman" w:cs="Times New Roman"/>
      <w:lang w:bidi="ar-SA"/>
    </w:rPr>
  </w:style>
  <w:style w:type="paragraph" w:styleId="Sinespaciado">
    <w:name w:val="No Spacing"/>
    <w:pPr>
      <w:suppressAutoHyphens/>
    </w:pPr>
    <w:rPr>
      <w:rFonts w:eastAsia="SimSun, 宋体" w:cs="Mangal"/>
      <w:szCs w:val="21"/>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nfasis">
    <w:name w:val="Emphasis"/>
    <w:rPr>
      <w:i/>
      <w:iCs/>
    </w:rPr>
  </w:style>
  <w:style w:type="character" w:customStyle="1" w:styleId="NumberingSymbols">
    <w:name w:val="Numbering Symbols"/>
  </w:style>
  <w:style w:type="paragraph" w:styleId="Encabezado">
    <w:name w:val="header"/>
    <w:basedOn w:val="Normal"/>
    <w:link w:val="EncabezadoCar"/>
    <w:uiPriority w:val="99"/>
    <w:unhideWhenUsed/>
    <w:rsid w:val="00EC624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C6242"/>
    <w:rPr>
      <w:rFonts w:cs="Mangal"/>
      <w:szCs w:val="21"/>
    </w:rPr>
  </w:style>
  <w:style w:type="paragraph" w:styleId="Piedepgina">
    <w:name w:val="footer"/>
    <w:basedOn w:val="Normal"/>
    <w:link w:val="PiedepginaCar"/>
    <w:uiPriority w:val="99"/>
    <w:unhideWhenUsed/>
    <w:rsid w:val="00EC624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C6242"/>
    <w:rPr>
      <w:rFonts w:cs="Mangal"/>
      <w:szCs w:val="21"/>
    </w:rPr>
  </w:style>
  <w:style w:type="paragraph" w:styleId="Textodeglobo">
    <w:name w:val="Balloon Text"/>
    <w:basedOn w:val="Normal"/>
    <w:link w:val="TextodegloboCar"/>
    <w:uiPriority w:val="99"/>
    <w:semiHidden/>
    <w:unhideWhenUsed/>
    <w:rsid w:val="00EC6242"/>
    <w:rPr>
      <w:rFonts w:ascii="Tahoma" w:hAnsi="Tahoma" w:cs="Mangal"/>
      <w:sz w:val="16"/>
      <w:szCs w:val="14"/>
    </w:rPr>
  </w:style>
  <w:style w:type="character" w:customStyle="1" w:styleId="TextodegloboCar">
    <w:name w:val="Texto de globo Car"/>
    <w:basedOn w:val="Fuentedeprrafopredeter"/>
    <w:link w:val="Textodeglobo"/>
    <w:uiPriority w:val="99"/>
    <w:semiHidden/>
    <w:rsid w:val="00EC624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23587">
      <w:bodyDiv w:val="1"/>
      <w:marLeft w:val="0"/>
      <w:marRight w:val="0"/>
      <w:marTop w:val="0"/>
      <w:marBottom w:val="0"/>
      <w:divBdr>
        <w:top w:val="none" w:sz="0" w:space="0" w:color="auto"/>
        <w:left w:val="none" w:sz="0" w:space="0" w:color="auto"/>
        <w:bottom w:val="none" w:sz="0" w:space="0" w:color="auto"/>
        <w:right w:val="none" w:sz="0" w:space="0" w:color="auto"/>
      </w:divBdr>
    </w:div>
    <w:div w:id="204467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abineteprensa@cgt.org.es" TargetMode="External"/><Relationship Id="rId1" Type="http://schemas.openxmlformats.org/officeDocument/2006/relationships/hyperlink" Target="mailto:gabineteprensa@cgt.o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nsa\Desktop\Plantilla%20Gabinet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Gabinete Prensa</Template>
  <TotalTime>50</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prensa</cp:lastModifiedBy>
  <cp:revision>16</cp:revision>
  <cp:lastPrinted>2016-11-22T20:02:00Z</cp:lastPrinted>
  <dcterms:created xsi:type="dcterms:W3CDTF">2018-03-20T17:23:00Z</dcterms:created>
  <dcterms:modified xsi:type="dcterms:W3CDTF">2018-04-02T09:31:00Z</dcterms:modified>
</cp:coreProperties>
</file>